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body>
    <w:p>
      <w:pPr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cs="Times New Roman" w:hAnsi="Times New Roman"/>
          <w:b/>
          <w:sz w:val="24"/>
          <w:szCs w:val="24"/>
        </w:rPr>
        <w:t xml:space="preserve">по </w:t>
      </w:r>
      <w:r>
        <w:rPr>
          <w:rFonts w:ascii="Times New Roman" w:cs="Times New Roman" w:hAnsi="Times New Roman"/>
          <w:b/>
          <w:sz w:val="24"/>
          <w:szCs w:val="24"/>
        </w:rPr>
        <w:t>геометрии</w:t>
      </w:r>
      <w:r>
        <w:rPr>
          <w:rFonts w:ascii="Times New Roman" w:cs="Times New Roman" w:hAnsi="Times New Roman"/>
          <w:b/>
          <w:sz w:val="24"/>
          <w:szCs w:val="24"/>
        </w:rPr>
        <w:t>, 10-11</w:t>
      </w:r>
      <w:r>
        <w:rPr>
          <w:rFonts w:ascii="Times New Roman" w:cs="Times New Roman" w:hAnsi="Times New Roman"/>
          <w:b/>
          <w:sz w:val="24"/>
          <w:szCs w:val="24"/>
        </w:rPr>
        <w:t xml:space="preserve"> класс</w:t>
      </w:r>
    </w:p>
    <w:p>
      <w:pPr>
        <w:pStyle w:val="C16"/>
        <w:spacing w:before="0" w:after="0"/>
        <w:ind w:right="92" w:firstLine="720"/>
        <w:jc w:val="both"/>
        <w:rPr>
          <w:rStyle w:val="C1"/>
          <w:b/>
          <w:color w:val="000000"/>
        </w:rPr>
      </w:pPr>
    </w:p>
    <w:p>
      <w:pPr>
        <w:pStyle w:val="C2"/>
        <w:numPr>
          <w:ilvl w:val="0"/>
          <w:numId w:val="7"/>
        </w:numPr>
        <w:spacing w:before="0" w:after="0" w:line="360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Рабочая программа</w:t>
      </w:r>
      <w:r>
        <w:rPr>
          <w:sz w:val="24"/>
          <w:szCs w:val="24"/>
        </w:rPr>
        <w:t xml:space="preserve"> по геометрии</w:t>
      </w:r>
      <w:r>
        <w:rPr>
          <w:sz w:val="24"/>
          <w:szCs w:val="24"/>
        </w:rPr>
        <w:t xml:space="preserve"> линии УМК </w:t>
      </w:r>
      <w:r>
        <w:rPr>
          <w:sz w:val="24"/>
          <w:szCs w:val="24"/>
        </w:rPr>
        <w:t>Ата</w:t>
      </w:r>
      <w:r>
        <w:rPr>
          <w:sz w:val="24"/>
          <w:szCs w:val="24"/>
        </w:rPr>
        <w:t xml:space="preserve">насяна Л.С., Бутузова В.Ф. и др. </w:t>
      </w:r>
      <w:r>
        <w:rPr>
          <w:sz w:val="24"/>
          <w:szCs w:val="24"/>
          <w:lang w:eastAsia="ar-SA"/>
        </w:rPr>
        <w:t>с</w:t>
      </w:r>
      <w:r>
        <w:rPr>
          <w:sz w:val="24"/>
          <w:szCs w:val="24"/>
          <w:lang w:eastAsia="ar-SA"/>
        </w:rPr>
        <w:t>оставлена</w:t>
      </w:r>
      <w:r>
        <w:rPr>
          <w:sz w:val="24"/>
          <w:szCs w:val="24"/>
        </w:rPr>
        <w:t xml:space="preserve"> на основе Федерального государственного образовательного стандарта общего образования, 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en-US"/>
        </w:rPr>
        <w:t>Федеральн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ru-RU"/>
        </w:rPr>
        <w:t>ой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en-US"/>
        </w:rPr>
        <w:t xml:space="preserve"> основн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ru-RU"/>
        </w:rPr>
        <w:t>ой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en-US"/>
        </w:rPr>
        <w:t xml:space="preserve"> общеобразовательн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ru-RU"/>
        </w:rPr>
        <w:t>ой</w:t>
      </w:r>
      <w:r>
        <w:rPr>
          <w:rFonts w:ascii="Times New Roman" w:cs="Times New Roman" w:hAnsi="Times New Roman"/>
          <w:color w:val="000000" w:themeColor="dk1"/>
          <w:sz w:val="24"/>
          <w:szCs w:val="24"/>
          <w:highlight w:val="white"/>
          <w:rtl w:val="off"/>
          <w:lang w:val="en-US"/>
        </w:rPr>
        <w:t xml:space="preserve"> программ</w:t>
      </w:r>
      <w:r>
        <w:rPr>
          <w:rFonts w:ascii="Times New Roman" w:cs="Times New Roman" w:hAnsi="Times New Roman"/>
          <w:color w:val="000000" w:themeColor="dk1"/>
          <w:sz w:val="24"/>
          <w:szCs w:val="24"/>
          <w:rtl w:val="off"/>
          <w:lang w:val="ru-RU"/>
        </w:rPr>
        <w:t>ы</w:t>
      </w:r>
      <w:r>
        <w:rPr>
          <w:rFonts w:ascii="Times New Roman" w:cs="Times New Roman" w:hAnsi="Times New Roman"/>
          <w:color w:val="4d5156"/>
          <w:sz w:val="24"/>
          <w:szCs w:val="24"/>
          <w:rtl w:val="off"/>
          <w:lang w:val="ru-RU"/>
        </w:rPr>
        <w:t xml:space="preserve">; </w:t>
      </w:r>
      <w:r>
        <w:rPr>
          <w:sz w:val="24"/>
          <w:szCs w:val="24"/>
        </w:rPr>
        <w:t>Требований к результатам освоения основной образовательной программы основного общего образования, Фундаментального ядра содержания общего образов</w:t>
      </w:r>
      <w:r>
        <w:rPr>
          <w:sz w:val="24"/>
          <w:szCs w:val="24"/>
        </w:rPr>
        <w:t>ания</w:t>
      </w:r>
      <w:r>
        <w:rPr>
          <w:sz w:val="24"/>
          <w:szCs w:val="24"/>
        </w:rPr>
        <w:t>. Рабочая программ</w:t>
      </w:r>
      <w:r>
        <w:rPr>
          <w:sz w:val="24"/>
          <w:szCs w:val="24"/>
        </w:rPr>
        <w:t>а предн</w:t>
      </w:r>
      <w:r>
        <w:rPr>
          <w:sz w:val="24"/>
          <w:szCs w:val="24"/>
        </w:rPr>
        <w:t xml:space="preserve">азначена для изучения </w:t>
      </w:r>
      <w:r>
        <w:rPr>
          <w:sz w:val="24"/>
          <w:szCs w:val="24"/>
        </w:rPr>
        <w:t>геометрии</w:t>
      </w:r>
      <w:r>
        <w:rPr>
          <w:sz w:val="24"/>
          <w:szCs w:val="24"/>
        </w:rPr>
        <w:t xml:space="preserve"> в 10</w:t>
      </w:r>
      <w:r>
        <w:rPr>
          <w:sz w:val="24"/>
          <w:szCs w:val="24"/>
        </w:rPr>
        <w:t xml:space="preserve"> классе средней  общеобразовательной  школы на углубленном уровне </w:t>
      </w:r>
      <w:r>
        <w:rPr>
          <w:sz w:val="24"/>
          <w:szCs w:val="24"/>
        </w:rPr>
        <w:t>по учебнику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ar-SA"/>
        </w:rPr>
        <w:t>Л.С.</w:t>
      </w:r>
      <w:r>
        <w:rPr>
          <w:sz w:val="24"/>
          <w:szCs w:val="24"/>
        </w:rPr>
        <w:t>Атанасяна,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В.Ф. Бутузова, С.Б. Кадомцев  и др.  </w:t>
      </w:r>
      <w:r>
        <w:rPr>
          <w:sz w:val="24"/>
          <w:szCs w:val="24"/>
        </w:rPr>
        <w:t>«Ге</w:t>
      </w:r>
      <w:r>
        <w:rPr>
          <w:sz w:val="24"/>
          <w:szCs w:val="24"/>
        </w:rPr>
        <w:t>ометрия 10-11»: учеб. для общеобразоват. учреждений: базовый и профильный уровни -М.: «Просвещение», 2022.</w:t>
      </w:r>
      <w:r>
        <w:rPr>
          <w:sz w:val="24"/>
          <w:szCs w:val="24"/>
        </w:rPr>
        <w:t xml:space="preserve"> </w:t>
      </w:r>
    </w:p>
    <w:p>
      <w:pPr>
        <w:pStyle w:val="C2"/>
        <w:numPr>
          <w:ilvl w:val="0"/>
          <w:numId w:val="7"/>
        </w:numPr>
        <w:spacing w:before="0" w:after="0" w:line="360" w:lineRule="auto"/>
        <w:jc w:val="both"/>
        <w:rPr>
          <w:rStyle w:val="C1"/>
          <w:b/>
          <w:i/>
          <w:sz w:val="24"/>
          <w:szCs w:val="24"/>
        </w:rPr>
      </w:pPr>
      <w:r>
        <w:rPr>
          <w:rStyle w:val="C1"/>
          <w:b/>
          <w:i/>
          <w:sz w:val="24"/>
          <w:szCs w:val="24"/>
        </w:rPr>
        <w:t>Используемая литература:</w:t>
      </w:r>
    </w:p>
    <w:p>
      <w:pPr>
        <w:pStyle w:val="ListParagraph"/>
        <w:numPr>
          <w:ilvl w:val="0"/>
          <w:numId w:val="31"/>
        </w:numPr>
        <w:spacing w:line="360" w:lineRule="auto"/>
        <w:ind w:left="1077" w:hanging="357"/>
        <w:rPr>
          <w:sz w:val="24"/>
          <w:szCs w:val="24"/>
        </w:rPr>
      </w:pPr>
      <w:r>
        <w:rPr>
          <w:sz w:val="24"/>
          <w:szCs w:val="24"/>
        </w:rPr>
        <w:t>Геометрия 10 - 11 классы, учебник для общеобразовательных учреждений: базовый и профильный уровни /Л.С.Атанасян, В.Ф.Бутузов, С.Б.Кадомцев и др. - М.: Просвещение, 2022.</w:t>
      </w:r>
    </w:p>
    <w:p>
      <w:pPr>
        <w:pStyle w:val="C16"/>
        <w:numPr>
          <w:ilvl w:val="0"/>
          <w:numId w:val="7"/>
        </w:numPr>
        <w:spacing w:before="0" w:after="0" w:line="360" w:lineRule="auto"/>
        <w:jc w:val="both"/>
        <w:rPr>
          <w:rStyle w:val="C1"/>
          <w:b/>
          <w:bCs/>
          <w:i/>
          <w:sz w:val="24"/>
          <w:szCs w:val="24"/>
        </w:rPr>
      </w:pPr>
      <w:r>
        <w:rPr>
          <w:rStyle w:val="C1"/>
          <w:b/>
          <w:bCs/>
          <w:i/>
          <w:sz w:val="24"/>
          <w:szCs w:val="24"/>
        </w:rPr>
        <w:t>Цели изучения геометрии</w:t>
      </w:r>
    </w:p>
    <w:p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Цель освоения программы учебного курса «Геометрия» на углублённом уровне – развитие индивидуальных способностей обучающихся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 геометрических знаний и действий, специфичных геометрии, и необходимых для успешного профессионального образования, связанного с использованием математики.</w:t>
      </w:r>
    </w:p>
    <w:p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Приоритетными задачами курса геометрии на углублённом уровне, расширяющими и усиливающими курс базового уровня, являются:</w:t>
      </w:r>
    </w:p>
    <w:p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 расширение представления о геометрии как части мировой культуры и формирование осознания взаимосвязи геометрии с окружающим миром;</w:t>
      </w:r>
    </w:p>
    <w:p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 формирование представления о пространственных фигурах как о важнейших математических моделях, позволяющих описывать и изучать разные явления окружающего мира, знание понятийного аппарата по разделу «Стереометрия» учебного курса геометрии;</w:t>
      </w:r>
    </w:p>
    <w:p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 формирование умения владеть основными понятиями о пространственных фигурах и их основными свойствами, знание теорем, формул и умение их применять, умения доказывать теоремы и находить нестандартные способы решения задач;</w:t>
      </w:r>
    </w:p>
    <w:p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 формирование умения распознавать на чертежах, моделях и в реальном мире многогранники и тела вращения, конструировать геометрические модели;</w:t>
      </w:r>
    </w:p>
    <w:p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 формирование понимания возможности аксиоматического построения математических теорий, формирование понимания роли аксиоматики при проведении рассуждений;</w:t>
      </w:r>
    </w:p>
    <w:p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 формирование умения владеть методами доказательств и алгоритмов решения, умения их применять, проводить доказательные рассуждения в ходе решения стереометрических задач и задач с практическим содержанием, формирование представления о необходимости доказатель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обосновании математических утверждений и роли аксиоматики в проведении дедуктивных рассуждений;</w:t>
      </w:r>
    </w:p>
    <w:p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 развитие и совершенствование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геометрии;</w:t>
      </w:r>
    </w:p>
    <w:p>
      <w:pPr>
        <w:spacing w:after="0" w:line="360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 формирование функциональной грамотности, релевантной геометрии: умения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моделирования реальных ситуаций, исследования построенных моделей, интерпретации полученных результатов.</w:t>
      </w:r>
    </w:p>
    <w:p>
      <w:pPr>
        <w:pStyle w:val="C16"/>
        <w:numPr>
          <w:ilvl w:val="0"/>
          <w:numId w:val="7"/>
        </w:numPr>
        <w:spacing w:before="0" w:after="0" w:line="360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«Геометрия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» отводится 204 часа: в 10 классе – 102 часа (3 часа в неделю), в 11 классе – 102 часа (3 часа в неделю). </w:t>
      </w:r>
      <w:r>
        <w:rPr>
          <w:rFonts w:ascii="Times New Roman" w:hAnsi="Times New Roman"/>
          <w:color w:val="000000"/>
          <w:sz w:val="24"/>
          <w:szCs w:val="24"/>
        </w:rPr>
        <w:t>‌‌</w:t>
      </w:r>
    </w:p>
    <w:p>
      <w:pPr>
        <w:pStyle w:val="C16"/>
        <w:numPr>
          <w:ilvl w:val="0"/>
          <w:numId w:val="7"/>
        </w:numPr>
        <w:spacing w:before="0"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включает следующие компоненты: </w:t>
      </w:r>
    </w:p>
    <w:p>
      <w:pPr>
        <w:pStyle w:val="ListParagraph"/>
        <w:spacing w:line="360" w:lineRule="auto"/>
        <w:ind w:left="0" w:right="0" w:firstLine="0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1.Титульный лист</w:t>
      </w:r>
      <w:r>
        <w:rPr>
          <w:rFonts w:ascii="Times New Roman" w:cs="Times New Roman" w:hAnsi="Times New Roman"/>
          <w:sz w:val="24"/>
          <w:szCs w:val="24"/>
        </w:rPr>
        <w:t>.</w:t>
      </w:r>
    </w:p>
    <w:p>
      <w:pPr>
        <w:pStyle w:val="ListParagraph"/>
        <w:spacing w:line="360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>2. Пояснительная записка</w:t>
      </w:r>
      <w:r>
        <w:rPr>
          <w:sz w:val="24"/>
          <w:szCs w:val="24"/>
        </w:rPr>
        <w:t>.</w:t>
      </w:r>
    </w:p>
    <w:p>
      <w:pPr>
        <w:pStyle w:val="ListParagraph"/>
        <w:spacing w:line="360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>3. Содержание обучения</w:t>
      </w:r>
    </w:p>
    <w:p>
      <w:pPr>
        <w:pStyle w:val="ListParagraph"/>
        <w:spacing w:line="360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</w:rPr>
        <w:t>Планируемые результаты ос</w:t>
      </w:r>
      <w:r>
        <w:rPr>
          <w:sz w:val="24"/>
          <w:szCs w:val="24"/>
        </w:rPr>
        <w:t>воения программы учебного курса.</w:t>
      </w:r>
    </w:p>
    <w:p>
      <w:pPr>
        <w:pStyle w:val="ListParagraph"/>
        <w:spacing w:line="360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>5. Тематическое планирование</w:t>
      </w:r>
    </w:p>
    <w:p>
      <w:pPr>
        <w:pStyle w:val="ListParagraph"/>
        <w:spacing w:line="360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>6. Календарно-тематическое планирование</w:t>
      </w:r>
    </w:p>
    <w:p>
      <w:pPr>
        <w:pStyle w:val="ListParagraph"/>
        <w:spacing w:line="360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>7. Учебно-методическое обеспечение образовательного процесса.</w:t>
      </w:r>
    </w:p>
    <w:p>
      <w:pPr>
        <w:pStyle w:val="ListParagraph"/>
        <w:spacing w:line="360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>8. Цифровые образовательные ресурсы</w:t>
      </w:r>
    </w:p>
    <w:p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00000000" w:usb1="00000000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00000000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 w:tentative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multiLevelType w:val="hybridMultilevel"/>
    <w:lvl w:ilvl="0" w:tentative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multiLevelType w:val="hybridMultilevel"/>
    <w:lvl w:ilvl="0" w:tentative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multiLevelType w:val="hybridMultilevel"/>
    <w:lvl w:ilvl="0" w:tentative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multiLevelType w:val="hybridMultilevel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multiLevelType w:val="hybridMultilevel"/>
    <w:lvl w:ilvl="0" w:tentative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multiLevelType w:val="hybridMultilevel"/>
    <w:lvl w:ilvl="0" w:tentative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entative="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multiLevelType w:val="multilevel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isLgl w:val="on"/>
      <w:lvlText w:val="%1.%2"/>
      <w:lvlJc w:val="left"/>
      <w:pPr>
        <w:ind w:left="502" w:hanging="360"/>
      </w:pPr>
      <w:rPr>
        <w:rFonts w:hint="default"/>
      </w:rPr>
    </w:lvl>
    <w:lvl w:ilvl="2" w:tentative="0">
      <w:start w:val="1"/>
      <w:numFmt w:val="decimal"/>
      <w:isLgl w:val="on"/>
      <w:lvlText w:val="%1.%2.%3"/>
      <w:lvlJc w:val="left"/>
      <w:pPr>
        <w:ind w:left="1004" w:hanging="720"/>
      </w:pPr>
      <w:rPr>
        <w:rFonts w:hint="default"/>
      </w:rPr>
    </w:lvl>
    <w:lvl w:ilvl="3" w:tentative="0">
      <w:start w:val="1"/>
      <w:numFmt w:val="decimal"/>
      <w:isLgl w:val="on"/>
      <w:lvlText w:val="%1.%2.%3.%4"/>
      <w:lvlJc w:val="left"/>
      <w:pPr>
        <w:ind w:left="1146" w:hanging="720"/>
      </w:pPr>
      <w:rPr>
        <w:rFonts w:hint="default"/>
      </w:rPr>
    </w:lvl>
    <w:lvl w:ilvl="4" w:tentative="0">
      <w:start w:val="1"/>
      <w:numFmt w:val="decimal"/>
      <w:isLgl w:val="on"/>
      <w:lvlText w:val="%1.%2.%3.%4.%5"/>
      <w:lvlJc w:val="left"/>
      <w:pPr>
        <w:ind w:left="1648" w:hanging="1080"/>
      </w:pPr>
      <w:rPr>
        <w:rFonts w:hint="default"/>
      </w:rPr>
    </w:lvl>
    <w:lvl w:ilvl="5" w:tentative="0">
      <w:start w:val="1"/>
      <w:numFmt w:val="decimal"/>
      <w:isLgl w:val="on"/>
      <w:lvlText w:val="%1.%2.%3.%4.%5.%6"/>
      <w:lvlJc w:val="left"/>
      <w:pPr>
        <w:ind w:left="1790" w:hanging="1080"/>
      </w:pPr>
      <w:rPr>
        <w:rFonts w:hint="default"/>
      </w:rPr>
    </w:lvl>
    <w:lvl w:ilvl="6" w:tentative="0">
      <w:start w:val="1"/>
      <w:numFmt w:val="decimal"/>
      <w:isLgl w:val="on"/>
      <w:lvlText w:val="%1.%2.%3.%4.%5.%6.%7"/>
      <w:lvlJc w:val="left"/>
      <w:pPr>
        <w:ind w:left="2292" w:hanging="1440"/>
      </w:pPr>
      <w:rPr>
        <w:rFonts w:hint="default"/>
      </w:rPr>
    </w:lvl>
    <w:lvl w:ilvl="7" w:tentative="0">
      <w:start w:val="1"/>
      <w:numFmt w:val="decimal"/>
      <w:isLgl w:val="on"/>
      <w:lvlText w:val="%1.%2.%3.%4.%5.%6.%7.%8"/>
      <w:lvlJc w:val="left"/>
      <w:pPr>
        <w:ind w:left="2434" w:hanging="1440"/>
      </w:pPr>
      <w:rPr>
        <w:rFonts w:hint="default"/>
      </w:rPr>
    </w:lvl>
    <w:lvl w:ilvl="8" w:tentative="0">
      <w:start w:val="1"/>
      <w:numFmt w:val="decimal"/>
      <w:isLgl w:val="on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9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 w:tentative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509" w:hanging="360"/>
      </w:pPr>
    </w:lvl>
    <w:lvl w:ilvl="2" w:tentative="1">
      <w:start w:val="1"/>
      <w:numFmt w:val="lowerRoman"/>
      <w:lvlText w:val="%3."/>
      <w:lvlJc w:val="right"/>
      <w:pPr>
        <w:ind w:left="3229" w:hanging="180"/>
      </w:pPr>
    </w:lvl>
    <w:lvl w:ilvl="3" w:tentative="1">
      <w:start w:val="1"/>
      <w:numFmt w:val="decimal"/>
      <w:lvlText w:val="%4."/>
      <w:lvlJc w:val="left"/>
      <w:pPr>
        <w:ind w:left="3949" w:hanging="360"/>
      </w:pPr>
    </w:lvl>
    <w:lvl w:ilvl="4" w:tentative="1">
      <w:start w:val="1"/>
      <w:numFmt w:val="lowerLetter"/>
      <w:lvlText w:val="%5."/>
      <w:lvlJc w:val="left"/>
      <w:pPr>
        <w:ind w:left="4669" w:hanging="360"/>
      </w:pPr>
    </w:lvl>
    <w:lvl w:ilvl="5" w:tentative="1">
      <w:start w:val="1"/>
      <w:numFmt w:val="lowerRoman"/>
      <w:lvlText w:val="%6."/>
      <w:lvlJc w:val="right"/>
      <w:pPr>
        <w:ind w:left="5389" w:hanging="180"/>
      </w:pPr>
    </w:lvl>
    <w:lvl w:ilvl="6" w:tentative="1">
      <w:start w:val="1"/>
      <w:numFmt w:val="decimal"/>
      <w:lvlText w:val="%7."/>
      <w:lvlJc w:val="left"/>
      <w:pPr>
        <w:ind w:left="6109" w:hanging="360"/>
      </w:pPr>
    </w:lvl>
    <w:lvl w:ilvl="7" w:tentative="1">
      <w:start w:val="1"/>
      <w:numFmt w:val="lowerLetter"/>
      <w:lvlText w:val="%8."/>
      <w:lvlJc w:val="left"/>
      <w:pPr>
        <w:ind w:left="6829" w:hanging="360"/>
      </w:pPr>
    </w:lvl>
    <w:lvl w:ilvl="8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multiLevelType w:val="hybridMultilevel"/>
    <w:lvl w:ilvl="0" w:tentative="0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 w:tentative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entative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4">
    <w:multiLevelType w:val="multilevel"/>
    <w:lvl w:ilvl="0" w:tentative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off"/>
      </w:rPr>
    </w:lvl>
    <w:lvl w:ilvl="1" w:tentative="0">
      <w:start w:val="1"/>
      <w:numFmt w:val="decimal"/>
      <w:lvlText w:val="%2)"/>
      <w:lvlJc w:val="left"/>
      <w:pPr>
        <w:ind w:left="1635" w:hanging="555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multiLevelType w:val="multilevel"/>
    <w:lvl w:ilvl="0" w:tentative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multiLevelType w:val="hybridMultilevel"/>
    <w:lvl w:ilvl="0" w:tentative="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82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42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02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22"/>
  </w:num>
  <w:num w:numId="4">
    <w:abstractNumId w:val="1"/>
  </w:num>
  <w:num w:numId="5">
    <w:abstractNumId w:val="26"/>
  </w:num>
  <w:num w:numId="6">
    <w:abstractNumId w:val="29"/>
  </w:num>
  <w:num w:numId="7">
    <w:abstractNumId w:val="19"/>
  </w:num>
  <w:num w:numId="8">
    <w:abstractNumId w:val="13"/>
  </w:num>
  <w:num w:numId="9">
    <w:abstractNumId w:val="24"/>
  </w:num>
  <w:num w:numId="10">
    <w:abstractNumId w:val="0"/>
  </w:num>
  <w:num w:numId="11">
    <w:abstractNumId w:val="23"/>
  </w:num>
  <w:num w:numId="12">
    <w:abstractNumId w:val="28"/>
  </w:num>
  <w:num w:numId="13">
    <w:abstractNumId w:val="4"/>
  </w:num>
  <w:num w:numId="14">
    <w:abstractNumId w:val="25"/>
  </w:num>
  <w:num w:numId="15">
    <w:abstractNumId w:val="11"/>
  </w:num>
  <w:num w:numId="16">
    <w:abstractNumId w:val="7"/>
  </w:num>
  <w:num w:numId="17">
    <w:abstractNumId w:val="16"/>
  </w:num>
  <w:num w:numId="18">
    <w:abstractNumId w:val="21"/>
  </w:num>
  <w:num w:numId="19">
    <w:abstractNumId w:val="12"/>
  </w:num>
  <w:num w:numId="20">
    <w:abstractNumId w:val="14"/>
  </w:num>
  <w:num w:numId="21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"/>
  </w:num>
  <w:num w:numId="25">
    <w:abstractNumId w:val="15"/>
  </w:num>
  <w:num w:numId="26">
    <w:abstractNumId w:val="5"/>
  </w:num>
  <w:num w:numId="27">
    <w:abstractNumId w:val="6"/>
  </w:num>
  <w:num w:numId="28">
    <w:abstractNumId w:val="30"/>
  </w:num>
  <w:num w:numId="29">
    <w:abstractNumId w:val="3"/>
  </w:num>
  <w:num w:numId="30">
    <w:abstractNumId w:val="20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F2F"/>
    <w:rsid w:val="00012E19"/>
    <w:rsid w:val="001843F5"/>
    <w:rsid w:val="001F5AC9"/>
    <w:rsid w:val="002C6569"/>
    <w:rsid w:val="003B5144"/>
    <w:rsid w:val="00422911"/>
    <w:rsid w:val="00492DDD"/>
    <w:rsid w:val="004D3FFB"/>
    <w:rsid w:val="004F4363"/>
    <w:rsid w:val="00521E12"/>
    <w:rsid w:val="0062719B"/>
    <w:rsid w:val="00654F2F"/>
    <w:rsid w:val="006B48DE"/>
    <w:rsid w:val="006C5C7F"/>
    <w:rsid w:val="00711C76"/>
    <w:rsid w:val="007655C3"/>
    <w:rsid w:val="008F4963"/>
    <w:rsid w:val="0092040B"/>
    <w:rsid w:val="00973268"/>
    <w:rsid w:val="0098132C"/>
    <w:rsid w:val="00993FB5"/>
    <w:rsid w:val="009D05B2"/>
    <w:rsid w:val="009F101C"/>
    <w:rsid w:val="00B4228C"/>
    <w:rsid w:val="00BD688E"/>
    <w:rsid w:val="00CC5637"/>
    <w:rsid w:val="00CF4664"/>
    <w:rsid w:val="00D32FD7"/>
    <w:rsid w:val="00E37CD3"/>
    <w:rsid w:val="00EE676C"/>
    <w:rsid w:val="00F26EA4"/>
    <w:rsid w:val="00F65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  <w:pPr>
      <w:spacing w:after="200" w:line="276" w:lineRule="auto"/>
    </w:pPr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DefaultParagraphFont"/>
    <w:uiPriority w:val="99"/>
  </w:style>
  <w:style w:type="character" w:customStyle="1" w:styleId="Apple-converted-space">
    <w:name w:val="Apple-converted-space"/>
    <w:basedOn w:val="DefaultParagraphFont"/>
    <w:uiPriority w:val="99"/>
  </w:style>
  <w:style w:type="paragraph" w:customStyle="1" w:styleId="C16">
    <w:name w:val="C16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C1">
    <w:name w:val="C1"/>
    <w:basedOn w:val="DefaultParagraphFont"/>
    <w:uiPriority w:val="99"/>
  </w:style>
  <w:style w:type="paragraph" w:styleId="Normal(Web)">
    <w:name w:val="Normal (Web)"/>
    <w:basedOn w:val="Normal"/>
    <w:uiPriority w:val="99"/>
    <w:semiHidden w:val="on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customStyle="1" w:styleId="C2">
    <w:name w:val="C2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customStyle="1" w:styleId="C8">
    <w:name w:val="C8"/>
    <w:basedOn w:val="DefaultParagraphFont"/>
    <w:uiPriority w:val="99"/>
  </w:style>
  <w:style w:type="paragraph" w:customStyle="1" w:styleId="NoSpacing1">
    <w:name w:val="No Spacing1"/>
    <w:uiPriority w:val="1"/>
    <w:qFormat w:val="on"/>
    <w:pPr>
      <w:spacing w:after="0" w:line="240" w:lineRule="auto"/>
    </w:pPr>
    <w:rPr>
      <w:rFonts w:ascii="Calibri" w:cs="Times New Roman" w:eastAsia="Calibri" w:hAnsi="Calibri"/>
      <w:lang w:eastAsia="ru-RU"/>
    </w:rPr>
  </w:style>
  <w:style w:type="paragraph" w:styleId="ListParagraph">
    <w:name w:val="List Paragraph"/>
    <w:basedOn w:val="Normal"/>
    <w:uiPriority w:val="34"/>
    <w:qFormat w:val="on"/>
    <w:pPr>
      <w:spacing w:after="0" w:line="240" w:lineRule="auto"/>
      <w:ind w:left="720" w:firstLine="567"/>
      <w:contextualSpacing w:val="on"/>
      <w:jc w:val="both"/>
    </w:pPr>
    <w:rPr>
      <w:rFonts w:ascii="Times New Roman" w:cs="Arial" w:eastAsia="Arial" w:hAnsi="Times New Roman"/>
      <w:color w:val="000000"/>
      <w:sz w:val="24"/>
      <w:szCs w:val="20"/>
    </w:rPr>
  </w:style>
  <w:style w:type="character" w:customStyle="1" w:styleId="C18">
    <w:name w:val="C18"/>
    <w:basedOn w:val="DefaultParagraphFont"/>
    <w:uiPriority w:val="99"/>
  </w:style>
  <w:style w:type="character" w:styleId="Hyperlink">
    <w:name w:val="Hyperlink"/>
    <w:basedOn w:val="DefaultParagraphFont"/>
    <w:uiPriority w:val="99"/>
    <w:unhideWhenUsed w:val="on"/>
    <w:rPr>
      <w:color w:val="0000ff"/>
      <w:u w:val="single"/>
    </w:rPr>
  </w:style>
  <w:style w:type="paragraph" w:styleId="BodyTextIndent">
    <w:name w:val="Body Text Indent"/>
    <w:basedOn w:val="Normal"/>
    <w:link w:val="ОсновнойтекстсотступомЗнак"/>
    <w:uiPriority w:val="99"/>
    <w:unhideWhenUsed w:val="on"/>
    <w:pPr>
      <w:spacing w:after="120"/>
      <w:ind w:left="283"/>
    </w:pPr>
    <w:rPr>
      <w:rFonts w:ascii="Calibri" w:cs="Times New Roman" w:eastAsia="Calibri" w:hAnsi="Calibri"/>
      <w:lang w:eastAsia="en-US"/>
    </w:rPr>
  </w:style>
  <w:style w:type="character" w:customStyle="1" w:styleId="ОсновнойтекстсотступомЗнак">
    <w:name w:val="Основной текст с отступом Знак"/>
    <w:basedOn w:val="DefaultParagraphFont"/>
    <w:link w:val="BodyTextIndent"/>
    <w:uiPriority w:val="99"/>
    <w:rPr>
      <w:rFonts w:ascii="Calibri" w:cs="Times New Roman" w:eastAsia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6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Елисеева Татьяна</cp:lastModifiedBy>
</cp:coreProperties>
</file>